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3E63" w14:textId="7BA4E5DC" w:rsidR="00845A3E" w:rsidRDefault="005D2447">
      <w:r>
        <w:t>Programma</w:t>
      </w:r>
    </w:p>
    <w:p w14:paraId="008B09D9" w14:textId="00131ECA" w:rsidR="005D2447" w:rsidRDefault="005D2447"/>
    <w:p w14:paraId="2C2DBEAF" w14:textId="77777777" w:rsidR="005D2447" w:rsidRPr="005D2447" w:rsidRDefault="005D2447" w:rsidP="005D24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</w:pPr>
      <w:proofErr w:type="spellStart"/>
      <w:r w:rsidRPr="005D244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  <w:t>Fysiotechniek</w:t>
      </w:r>
      <w:proofErr w:type="spellEnd"/>
      <w:r w:rsidRPr="005D244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  <w:t xml:space="preserve"> Pulsed </w:t>
      </w:r>
      <w:proofErr w:type="spellStart"/>
      <w:r w:rsidRPr="005D244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  <w:t>Electromagneticfield</w:t>
      </w:r>
      <w:proofErr w:type="spellEnd"/>
      <w:r w:rsidRPr="005D244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  <w:t xml:space="preserve"> therapy</w:t>
      </w:r>
    </w:p>
    <w:p w14:paraId="7EE57AE7" w14:textId="77777777" w:rsidR="005D2447" w:rsidRPr="005D2447" w:rsidRDefault="005D2447" w:rsidP="005D2447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> </w:t>
      </w:r>
    </w:p>
    <w:p w14:paraId="44A8E2EF" w14:textId="77777777" w:rsidR="005D2447" w:rsidRPr="005D2447" w:rsidRDefault="005D2447" w:rsidP="005D244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b/>
          <w:bCs/>
          <w:color w:val="696969"/>
          <w:lang w:val="en" w:eastAsia="nl-BE"/>
        </w:rPr>
        <w:t xml:space="preserve">Evidence based </w:t>
      </w:r>
      <w:proofErr w:type="spellStart"/>
      <w:r w:rsidRPr="005D2447">
        <w:rPr>
          <w:rFonts w:ascii="Calibri" w:eastAsia="Times New Roman" w:hAnsi="Calibri" w:cs="Calibri"/>
          <w:b/>
          <w:bCs/>
          <w:color w:val="696969"/>
          <w:lang w:val="en" w:eastAsia="nl-BE"/>
        </w:rPr>
        <w:t>technieken</w:t>
      </w:r>
      <w:proofErr w:type="spellEnd"/>
      <w:r w:rsidRPr="005D2447">
        <w:rPr>
          <w:rFonts w:ascii="Calibri" w:eastAsia="Times New Roman" w:hAnsi="Calibri" w:cs="Calibri"/>
          <w:b/>
          <w:bCs/>
          <w:color w:val="696969"/>
          <w:lang w:val="en" w:eastAsia="nl-BE"/>
        </w:rPr>
        <w:t xml:space="preserve"> voor de </w:t>
      </w:r>
      <w:proofErr w:type="gramStart"/>
      <w:r w:rsidRPr="005D2447">
        <w:rPr>
          <w:rFonts w:ascii="Calibri" w:eastAsia="Times New Roman" w:hAnsi="Calibri" w:cs="Calibri"/>
          <w:b/>
          <w:bCs/>
          <w:color w:val="696969"/>
          <w:lang w:val="en" w:eastAsia="nl-BE"/>
        </w:rPr>
        <w:t>kinesitherapie</w:t>
      </w:r>
      <w:proofErr w:type="gramEnd"/>
      <w:r w:rsidRPr="005D2447">
        <w:rPr>
          <w:rFonts w:ascii="Calibri" w:eastAsia="Times New Roman" w:hAnsi="Calibri" w:cs="Calibri"/>
          <w:b/>
          <w:bCs/>
          <w:color w:val="696969"/>
          <w:lang w:val="en" w:eastAsia="nl-BE"/>
        </w:rPr>
        <w:t xml:space="preserve">  </w:t>
      </w:r>
    </w:p>
    <w:p w14:paraId="1E16BDC6" w14:textId="77777777" w:rsidR="005D2447" w:rsidRPr="005D2447" w:rsidRDefault="005D2447" w:rsidP="005D2447">
      <w:p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555555"/>
          <w:lang w:val="en" w:eastAsia="nl-BE"/>
        </w:rPr>
      </w:pPr>
      <w:r w:rsidRPr="005D2447">
        <w:rPr>
          <w:rFonts w:ascii="Calibri" w:eastAsia="Times New Roman" w:hAnsi="Calibri" w:cs="Calibri"/>
          <w:color w:val="555555"/>
          <w:lang w:val="en" w:eastAsia="nl-BE"/>
        </w:rPr>
        <w:t> </w:t>
      </w:r>
    </w:p>
    <w:p w14:paraId="697B0B53" w14:textId="77777777" w:rsidR="005D2447" w:rsidRPr="005D2447" w:rsidRDefault="005D2447" w:rsidP="005D2447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b/>
          <w:bCs/>
          <w:lang w:val="en" w:eastAsia="nl-BE"/>
        </w:rPr>
        <w:t xml:space="preserve">Wat </w:t>
      </w: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als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bewegen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oplossing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 xml:space="preserve"> is maar de </w:t>
      </w: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pijn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 xml:space="preserve"> je steeds </w:t>
      </w: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naar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af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brengt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>?</w:t>
      </w:r>
    </w:p>
    <w:p w14:paraId="306E6A69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menselijke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lichaam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goede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geleider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voor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magnetisme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Aangezien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ionen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in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geladen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zijn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heeft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celmembraan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zelf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ook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unieke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lading.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membraanpotentiaal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normale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gezonde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hoger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zieke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of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verouderde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Als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celmembraanpotentiaal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laag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heeft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weinig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energie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om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voldoen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aan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zijn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functie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Vandaar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dat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energie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nodig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hebben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“Electromagnetic field”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stimulatie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kan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deze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energie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verhogen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functie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op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deze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manier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optimaliseren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elektromagnetische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veld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gaat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vlot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door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weefsels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organen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beendergestel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Zonder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vervorming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of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verlies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activeert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het zo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elektrochemie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weefsels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verbeterd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membraan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functie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</w:p>
    <w:p w14:paraId="16F51045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High Energy Inductive Therapy met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oog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op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spieractivatie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revolutie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dat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zich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onderscheid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standaard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elektrostimulatie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Er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wordt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elektromagnetisch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veld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ontwikkeld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tot 3 </w:t>
      </w:r>
      <w:proofErr w:type="gramStart"/>
      <w:r w:rsidRPr="005D2447">
        <w:rPr>
          <w:rFonts w:ascii="Calibri" w:eastAsia="Times New Roman" w:hAnsi="Calibri" w:cs="Calibri"/>
          <w:lang w:val="en" w:eastAsia="nl-BE"/>
        </w:rPr>
        <w:t>tesla</w:t>
      </w:r>
      <w:proofErr w:type="gramEnd"/>
      <w:r w:rsidRPr="005D2447">
        <w:rPr>
          <w:rFonts w:ascii="Calibri" w:eastAsia="Times New Roman" w:hAnsi="Calibri" w:cs="Calibri"/>
          <w:lang w:val="en" w:eastAsia="nl-BE"/>
        </w:rPr>
        <w:t xml:space="preserve"> (Het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magnetismeveld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in een MRI-scan is 1 tesla).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Dit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sterke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magnetisch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genereerd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makkelijk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spiercontractie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waarbij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100% van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spiervezels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geactiveerd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geraken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… Bij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spiercontractie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gewone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oefentherapie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dat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slechts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70%</w:t>
      </w:r>
    </w:p>
    <w:p w14:paraId="527DDD8A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Als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we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als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therapeut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erin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kunnen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slagen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om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vitaliteit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spierkorset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verbeteren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zullen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deze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bij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inspanning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belasting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op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gewrichten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wegnemen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Wat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ertoe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bijdraagt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vlotter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pijnvrij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bewegen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.</w:t>
      </w:r>
    </w:p>
    <w:p w14:paraId="41A8D2FF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> </w:t>
      </w:r>
    </w:p>
    <w:p w14:paraId="04B34EA4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oude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poort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met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veersysteem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“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piept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kraakt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wanneer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je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opendoet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”.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Vervang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je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door nieuwe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zal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gepiep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gekraak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al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minder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zijn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Aangezien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er meer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energie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opgenomen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minder in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scharniersysteem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.</w:t>
      </w:r>
    </w:p>
    <w:p w14:paraId="6DDCA06C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Hoe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sneller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je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bij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ziek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gewricht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ontlasting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kan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geven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door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verbeterde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spierkracht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des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sneller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je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uit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negatieve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pijnmechanisme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kan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verlaten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.</w:t>
      </w:r>
    </w:p>
    <w:p w14:paraId="44034DF0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moeilijkheid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 om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versterken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moeten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we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bij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conventionele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oefentherapie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altijd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rekening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houden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met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draagkracht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zieke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gewricht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of pees.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Hierdoor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kan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spieropbouw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gevallen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traag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verlopen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Met high inductive magnetic field therapie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kunnen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we al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intensieve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spiertraining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bekomen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binnen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belastbaarheid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patiënt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zijn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gewricht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Hierdoor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kan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patiënt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meestal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sneller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oefenzaal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terecht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waar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we dan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oog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hebben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voor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juiste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houdings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-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bewegingshygiëne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Afhankelijk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noden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patiënt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kijken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we dan hoe we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zijn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werkbelasting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draaglijker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kunnen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maken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of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bij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atleet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zijn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prestatie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naar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hoger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niveau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tillen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.</w:t>
      </w:r>
    </w:p>
    <w:p w14:paraId="4DD1D005" w14:textId="77777777" w:rsidR="005D2447" w:rsidRPr="005D2447" w:rsidRDefault="005D2447" w:rsidP="005D2447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555555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Hierdoor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zien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we in de praktijk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vaak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een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optimalere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revalidatie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>.</w:t>
      </w:r>
    </w:p>
    <w:p w14:paraId="052635DF" w14:textId="77777777" w:rsidR="005D2447" w:rsidRPr="005D2447" w:rsidRDefault="005D2447" w:rsidP="005D2447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555555"/>
          <w:lang w:val="en" w:eastAsia="nl-BE"/>
        </w:rPr>
      </w:pPr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Een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aanvullende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methode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om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pijn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te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verminderen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is het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gepulseerde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elektromagnetische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veld of PEMF. PEMF-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apparaten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bieden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een niet-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medicamenteuze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benadering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pijnbeheersing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en een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mogelijke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afname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medicatiegebruik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en -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afhankelijkheid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. Er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zijn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veel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apparaten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met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gepulseerde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elektromagnetische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velden op de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markt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. De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apparaten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variëren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afhankelijk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van de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intensiteit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van het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magnetische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veld, de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golfvorm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en de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frequentie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. Er is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veel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onderzoek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gedaan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met PEMF voor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lastRenderedPageBreak/>
        <w:t>verschillende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aspecten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genezing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evenals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voor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klinische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behandeling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van niet-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genezende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fracturen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peesscheuren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postoperatieve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pijn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en acute of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chronische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color w:val="555555"/>
          <w:lang w:val="en" w:eastAsia="nl-BE"/>
        </w:rPr>
        <w:t>pijn</w:t>
      </w:r>
      <w:proofErr w:type="spellEnd"/>
      <w:r w:rsidRPr="005D2447">
        <w:rPr>
          <w:rFonts w:ascii="Calibri" w:eastAsia="Times New Roman" w:hAnsi="Calibri" w:cs="Calibri"/>
          <w:color w:val="555555"/>
          <w:lang w:val="en" w:eastAsia="nl-BE"/>
        </w:rPr>
        <w:t>.</w:t>
      </w:r>
    </w:p>
    <w:p w14:paraId="25ED6EA0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Tot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voorgestelde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mechanismen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PEMF-therapie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behoren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onder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meer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activering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spanningsafhankelijke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calciumkanalen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om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intracellulaire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afgifte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calcium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stikstofmonoxide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verhogen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(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Pilla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2015).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Stikstofmonoxide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bevordert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productie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groei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bloedvaten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wat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nuttig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bij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genezen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gewonde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weefsels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(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Pilla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, 2015).</w:t>
      </w:r>
    </w:p>
    <w:p w14:paraId="20B9B5F6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> </w:t>
      </w:r>
    </w:p>
    <w:p w14:paraId="0F865CF0" w14:textId="658E8495" w:rsidR="005D2447" w:rsidRPr="005D2447" w:rsidRDefault="005D2447" w:rsidP="005D2447">
      <w:pPr>
        <w:spacing w:after="0" w:line="240" w:lineRule="auto"/>
        <w:jc w:val="center"/>
        <w:rPr>
          <w:rFonts w:ascii="Calibri" w:eastAsia="Times New Roman" w:hAnsi="Calibri" w:cs="Calibri"/>
          <w:lang w:val="en" w:eastAsia="nl-BE"/>
        </w:rPr>
      </w:pPr>
    </w:p>
    <w:p w14:paraId="30A80A00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> </w:t>
      </w:r>
    </w:p>
    <w:p w14:paraId="39947F49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PEMF is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onderzocht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bij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pijnlijke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aandoeningen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waaronder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: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acuut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letsel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artritis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zenuwproblemen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Onderzoekers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vonden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verbeterde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genezing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weke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delen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verwondingen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door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verminderen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zwelling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genezende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hematomen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,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terwijl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laagfrequente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PEMF's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oedeem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verbeterden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tijdens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behandeling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hoogfrequente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PEMF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oedeem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verbeterden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tot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enkele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uren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na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behandelsessie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(Markov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Pilla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, 1995).</w:t>
      </w:r>
    </w:p>
    <w:p w14:paraId="10E3F2D5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PEMF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staat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meer en meer in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belangstelling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. In </w:t>
      </w:r>
      <w:hyperlink r:id="rId5" w:tgtFrame="_blank" w:history="1">
        <w:r w:rsidRPr="005D2447">
          <w:rPr>
            <w:rFonts w:ascii="Calibri" w:eastAsia="Times New Roman" w:hAnsi="Calibri" w:cs="Calibri"/>
            <w:color w:val="0000FF"/>
            <w:u w:val="single"/>
            <w:lang w:val="en" w:eastAsia="nl-BE"/>
          </w:rPr>
          <w:t>PUBMED</w:t>
        </w:r>
      </w:hyperlink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staan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bijna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500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artikels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omtrent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EMFT. </w:t>
      </w:r>
      <w:hyperlink r:id="rId6" w:tgtFrame="_blank" w:history="1">
        <w:r w:rsidRPr="005D2447">
          <w:rPr>
            <w:rFonts w:ascii="Calibri" w:eastAsia="Times New Roman" w:hAnsi="Calibri" w:cs="Calibri"/>
            <w:color w:val="0000FF"/>
            <w:u w:val="single"/>
            <w:lang w:val="en" w:eastAsia="nl-BE"/>
          </w:rPr>
          <w:t>https://pubmed.ncbi.nlm.nih.gov/?term=pem</w:t>
        </w:r>
      </w:hyperlink>
      <w:hyperlink r:id="rId7" w:history="1">
        <w:r w:rsidRPr="005D2447">
          <w:rPr>
            <w:rFonts w:ascii="Calibri" w:eastAsia="Times New Roman" w:hAnsi="Calibri" w:cs="Calibri"/>
            <w:color w:val="0000FF"/>
            <w:u w:val="single"/>
            <w:lang w:val="en" w:eastAsia="nl-BE"/>
          </w:rPr>
          <w:t xml:space="preserve">f </w:t>
        </w:r>
      </w:hyperlink>
    </w:p>
    <w:p w14:paraId="13E78AA8" w14:textId="77777777" w:rsidR="005D2447" w:rsidRPr="005D2447" w:rsidRDefault="005D2447" w:rsidP="005D2447">
      <w:pPr>
        <w:spacing w:after="0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Studies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tonen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aan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dat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geschikt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is voor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onderandere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:</w:t>
      </w:r>
    </w:p>
    <w:p w14:paraId="34BF0821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Cervicale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pijn</w:t>
      </w:r>
      <w:proofErr w:type="spellEnd"/>
    </w:p>
    <w:p w14:paraId="1FA79D34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>Frozen shoulder</w:t>
      </w:r>
    </w:p>
    <w:p w14:paraId="7C4684BE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Carpaal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tunnel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syndroom</w:t>
      </w:r>
      <w:proofErr w:type="spellEnd"/>
    </w:p>
    <w:p w14:paraId="385F5759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Zenuw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regeneratie</w:t>
      </w:r>
      <w:proofErr w:type="spellEnd"/>
    </w:p>
    <w:p w14:paraId="3CA6C195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Rugpijn</w:t>
      </w:r>
      <w:proofErr w:type="spellEnd"/>
    </w:p>
    <w:p w14:paraId="645D3935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>Sciatica</w:t>
      </w:r>
    </w:p>
    <w:p w14:paraId="67689C6A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Pelvische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pijn</w:t>
      </w:r>
      <w:proofErr w:type="spellEnd"/>
    </w:p>
    <w:p w14:paraId="33457982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Reumatoïde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Artritis</w:t>
      </w:r>
      <w:proofErr w:type="spellEnd"/>
    </w:p>
    <w:p w14:paraId="0B533264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Patellatendinopathie</w:t>
      </w:r>
      <w:proofErr w:type="spellEnd"/>
    </w:p>
    <w:p w14:paraId="11C0E8B8" w14:textId="77777777" w:rsidR="005D2447" w:rsidRPr="005D2447" w:rsidRDefault="005D2447" w:rsidP="005D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Botgroeistimulatie</w:t>
      </w:r>
      <w:proofErr w:type="spellEnd"/>
    </w:p>
    <w:p w14:paraId="30AC8BC6" w14:textId="77777777" w:rsidR="005D2447" w:rsidRPr="005D2447" w:rsidRDefault="005D2447" w:rsidP="005D2447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Inhoud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>/Content</w:t>
      </w:r>
    </w:p>
    <w:p w14:paraId="667AF5DB" w14:textId="77777777" w:rsidR="005D2447" w:rsidRPr="005D2447" w:rsidRDefault="005D2447" w:rsidP="005D2447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> </w:t>
      </w:r>
    </w:p>
    <w:p w14:paraId="1636C4FA" w14:textId="77777777" w:rsidR="005D2447" w:rsidRPr="005D2447" w:rsidRDefault="005D2447" w:rsidP="005D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Geschiedenis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Magneetveld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therapie</w:t>
      </w:r>
    </w:p>
    <w:p w14:paraId="4E2F6C4F" w14:textId="77777777" w:rsidR="005D2447" w:rsidRPr="005D2447" w:rsidRDefault="005D2447" w:rsidP="005D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Wat is High energy inductive </w:t>
      </w:r>
      <w:proofErr w:type="gramStart"/>
      <w:r w:rsidRPr="005D2447">
        <w:rPr>
          <w:rFonts w:ascii="Calibri" w:eastAsia="Times New Roman" w:hAnsi="Calibri" w:cs="Calibri"/>
          <w:lang w:val="en" w:eastAsia="nl-BE"/>
        </w:rPr>
        <w:t>therapie</w:t>
      </w:r>
      <w:proofErr w:type="gramEnd"/>
    </w:p>
    <w:p w14:paraId="0C5AE31A" w14:textId="77777777" w:rsidR="005D2447" w:rsidRPr="005D2447" w:rsidRDefault="005D2447" w:rsidP="005D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Effecten</w:t>
      </w:r>
      <w:proofErr w:type="spellEnd"/>
    </w:p>
    <w:p w14:paraId="15C70C1A" w14:textId="77777777" w:rsidR="005D2447" w:rsidRPr="005D2447" w:rsidRDefault="005D2447" w:rsidP="005D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Indicaties</w:t>
      </w:r>
      <w:proofErr w:type="spellEnd"/>
    </w:p>
    <w:p w14:paraId="10280901" w14:textId="77777777" w:rsidR="005D2447" w:rsidRPr="005D2447" w:rsidRDefault="005D2447" w:rsidP="005D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Behandelmethoden</w:t>
      </w:r>
      <w:proofErr w:type="spellEnd"/>
    </w:p>
    <w:p w14:paraId="6AEE30BF" w14:textId="77777777" w:rsidR="005D2447" w:rsidRPr="005D2447" w:rsidRDefault="005D2447" w:rsidP="005D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Casus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besprekingen</w:t>
      </w:r>
      <w:proofErr w:type="spellEnd"/>
    </w:p>
    <w:p w14:paraId="4ED0F0DE" w14:textId="77777777" w:rsidR="005D2447" w:rsidRPr="005D2447" w:rsidRDefault="005D2447" w:rsidP="005D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>Praktijk</w:t>
      </w:r>
    </w:p>
    <w:p w14:paraId="40B55AA0" w14:textId="77777777" w:rsidR="005D2447" w:rsidRPr="005D2447" w:rsidRDefault="005D2447" w:rsidP="005D2447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b/>
          <w:bCs/>
          <w:lang w:val="en" w:eastAsia="nl-BE"/>
        </w:rPr>
        <w:t>Doelstellingen</w:t>
      </w:r>
      <w:proofErr w:type="spellEnd"/>
      <w:r w:rsidRPr="005D2447">
        <w:rPr>
          <w:rFonts w:ascii="Calibri" w:eastAsia="Times New Roman" w:hAnsi="Calibri" w:cs="Calibri"/>
          <w:b/>
          <w:bCs/>
          <w:lang w:val="en" w:eastAsia="nl-BE"/>
        </w:rPr>
        <w:t>/Objectives</w:t>
      </w:r>
    </w:p>
    <w:p w14:paraId="08628E23" w14:textId="77777777" w:rsidR="005D2447" w:rsidRPr="005D2447" w:rsidRDefault="005D2447" w:rsidP="005D2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kritische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houding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belang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PEMF in de kinesitherapie in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schatten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.</w:t>
      </w:r>
    </w:p>
    <w:p w14:paraId="47F3784E" w14:textId="77777777" w:rsidR="005D2447" w:rsidRPr="005D2447" w:rsidRDefault="005D2447" w:rsidP="005D2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fysische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grondslagen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PEMF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ormen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toe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passen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.</w:t>
      </w:r>
    </w:p>
    <w:p w14:paraId="625B2CE3" w14:textId="77777777" w:rsidR="005D2447" w:rsidRPr="005D2447" w:rsidRDefault="005D2447" w:rsidP="005D2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Een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rationeel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gebruik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toe te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passen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PEMF op basis van het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zoeken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naar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evidentie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in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literatuur</w:t>
      </w:r>
      <w:proofErr w:type="spellEnd"/>
    </w:p>
    <w:p w14:paraId="5ED5F786" w14:textId="77777777" w:rsidR="005D2447" w:rsidRPr="005D2447" w:rsidRDefault="005D2447" w:rsidP="005D2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Kinesitherapeutische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termen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eenvoudig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kunnen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verwoorden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naar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de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patiënt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toe.</w:t>
      </w:r>
    </w:p>
    <w:p w14:paraId="5185C192" w14:textId="77777777" w:rsidR="005D2447" w:rsidRPr="005D2447" w:rsidRDefault="005D2447" w:rsidP="005D2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r w:rsidRPr="005D2447">
        <w:rPr>
          <w:rFonts w:ascii="Calibri" w:eastAsia="Times New Roman" w:hAnsi="Calibri" w:cs="Calibri"/>
          <w:lang w:val="en" w:eastAsia="nl-BE"/>
        </w:rPr>
        <w:t xml:space="preserve">Evidence Based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kinesitherapeutisch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leren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handelen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>.</w:t>
      </w:r>
    </w:p>
    <w:p w14:paraId="7890D437" w14:textId="324FBF11" w:rsidR="005D2447" w:rsidRPr="005D2447" w:rsidRDefault="005D2447" w:rsidP="005D2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nl-BE"/>
        </w:rPr>
      </w:pPr>
      <w:proofErr w:type="spellStart"/>
      <w:r w:rsidRPr="005D2447">
        <w:rPr>
          <w:rFonts w:ascii="Calibri" w:eastAsia="Times New Roman" w:hAnsi="Calibri" w:cs="Calibri"/>
          <w:lang w:val="en" w:eastAsia="nl-BE"/>
        </w:rPr>
        <w:t>Gebruik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kunnen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maken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van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toestellen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en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andere</w:t>
      </w:r>
      <w:proofErr w:type="spellEnd"/>
      <w:r w:rsidRPr="005D2447">
        <w:rPr>
          <w:rFonts w:ascii="Calibri" w:eastAsia="Times New Roman" w:hAnsi="Calibri" w:cs="Calibri"/>
          <w:lang w:val="en" w:eastAsia="nl-BE"/>
        </w:rPr>
        <w:t xml:space="preserve"> </w:t>
      </w:r>
      <w:proofErr w:type="spellStart"/>
      <w:r w:rsidRPr="005D2447">
        <w:rPr>
          <w:rFonts w:ascii="Calibri" w:eastAsia="Times New Roman" w:hAnsi="Calibri" w:cs="Calibri"/>
          <w:lang w:val="en" w:eastAsia="nl-BE"/>
        </w:rPr>
        <w:t>materialen</w:t>
      </w:r>
      <w:proofErr w:type="spellEnd"/>
    </w:p>
    <w:sectPr w:rsidR="005D2447" w:rsidRPr="005D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7FDF"/>
    <w:multiLevelType w:val="multilevel"/>
    <w:tmpl w:val="AA52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9209A"/>
    <w:multiLevelType w:val="multilevel"/>
    <w:tmpl w:val="CAF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87E9A"/>
    <w:multiLevelType w:val="multilevel"/>
    <w:tmpl w:val="72C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47"/>
    <w:rsid w:val="005D2447"/>
    <w:rsid w:val="008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EB7C"/>
  <w15:chartTrackingRefBased/>
  <w15:docId w15:val="{4B698E8C-018A-4B37-B7AF-139BD56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D2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5D2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D244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D244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D244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D244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D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7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1493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8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9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26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8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20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89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71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16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15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0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77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3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6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1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6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pe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pemf" TargetMode="External"/><Relationship Id="rId5" Type="http://schemas.openxmlformats.org/officeDocument/2006/relationships/hyperlink" Target="https://pubmed.ncbi.nlm.nih.gov/?term=pem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2021-05-06T10:57:00Z</dcterms:created>
  <dcterms:modified xsi:type="dcterms:W3CDTF">2021-05-06T10:59:00Z</dcterms:modified>
</cp:coreProperties>
</file>